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43" w:rsidRPr="00B81357" w:rsidRDefault="002955FB" w:rsidP="004331DD">
      <w:pPr>
        <w:pStyle w:val="Header"/>
        <w:tabs>
          <w:tab w:val="clear" w:pos="4320"/>
          <w:tab w:val="clear" w:pos="8640"/>
        </w:tabs>
        <w:spacing w:after="0" w:line="280" w:lineRule="exact"/>
        <w:jc w:val="center"/>
        <w:rPr>
          <w:rFonts w:ascii="Arial" w:hAnsi="Arial" w:cs="Arial"/>
          <w:b/>
          <w:sz w:val="28"/>
          <w:szCs w:val="28"/>
        </w:rPr>
      </w:pPr>
      <w:r w:rsidRPr="00B81357">
        <w:rPr>
          <w:rFonts w:ascii="Arial" w:hAnsi="Arial" w:cs="Arial"/>
          <w:b/>
          <w:sz w:val="28"/>
          <w:szCs w:val="28"/>
        </w:rPr>
        <w:t>BODY ART</w:t>
      </w:r>
      <w:r w:rsidR="008B44DB">
        <w:rPr>
          <w:rFonts w:ascii="Arial" w:hAnsi="Arial" w:cs="Arial"/>
          <w:b/>
          <w:sz w:val="28"/>
          <w:szCs w:val="28"/>
        </w:rPr>
        <w:t xml:space="preserve">, </w:t>
      </w:r>
      <w:r w:rsidRPr="00B81357">
        <w:rPr>
          <w:rFonts w:ascii="Arial" w:hAnsi="Arial" w:cs="Arial"/>
          <w:b/>
          <w:sz w:val="28"/>
          <w:szCs w:val="28"/>
        </w:rPr>
        <w:t xml:space="preserve">BODY PIERCING </w:t>
      </w:r>
      <w:r w:rsidR="008B44DB">
        <w:rPr>
          <w:rFonts w:ascii="Arial" w:hAnsi="Arial" w:cs="Arial"/>
          <w:b/>
          <w:sz w:val="28"/>
          <w:szCs w:val="28"/>
        </w:rPr>
        <w:t>(Initial &amp; Refresher)</w:t>
      </w:r>
      <w:r w:rsidRPr="00B81357">
        <w:rPr>
          <w:rFonts w:ascii="Arial" w:hAnsi="Arial" w:cs="Arial"/>
          <w:b/>
          <w:sz w:val="28"/>
          <w:szCs w:val="28"/>
        </w:rPr>
        <w:t xml:space="preserve"> COURSE</w:t>
      </w:r>
    </w:p>
    <w:p w:rsidR="008A0043" w:rsidRPr="00B81357" w:rsidRDefault="008A0043" w:rsidP="004331DD">
      <w:pPr>
        <w:pStyle w:val="Header"/>
        <w:tabs>
          <w:tab w:val="clear" w:pos="4320"/>
          <w:tab w:val="clear" w:pos="8640"/>
        </w:tabs>
        <w:spacing w:after="0" w:line="280" w:lineRule="exact"/>
        <w:jc w:val="center"/>
        <w:rPr>
          <w:rFonts w:ascii="Arial" w:hAnsi="Arial" w:cs="Arial"/>
          <w:b/>
          <w:sz w:val="28"/>
          <w:szCs w:val="28"/>
        </w:rPr>
      </w:pPr>
      <w:r w:rsidRPr="00B81357">
        <w:rPr>
          <w:rFonts w:ascii="Arial" w:hAnsi="Arial" w:cs="Arial"/>
          <w:b/>
          <w:sz w:val="28"/>
          <w:szCs w:val="28"/>
        </w:rPr>
        <w:t>TATTOO Certificate of Attendance</w:t>
      </w:r>
    </w:p>
    <w:p w:rsidR="00874507" w:rsidRPr="00461555" w:rsidRDefault="00874507" w:rsidP="004331DD">
      <w:pPr>
        <w:pStyle w:val="Header"/>
        <w:tabs>
          <w:tab w:val="clear" w:pos="4320"/>
          <w:tab w:val="clear" w:pos="8640"/>
        </w:tabs>
        <w:spacing w:after="0" w:line="280" w:lineRule="exact"/>
        <w:rPr>
          <w:rFonts w:ascii="Arial" w:hAnsi="Arial" w:cs="Arial"/>
        </w:rPr>
      </w:pPr>
    </w:p>
    <w:p w:rsidR="00740C13" w:rsidRDefault="008A0043" w:rsidP="004331DD">
      <w:pPr>
        <w:pStyle w:val="Header"/>
        <w:tabs>
          <w:tab w:val="clear" w:pos="4320"/>
          <w:tab w:val="clear" w:pos="8640"/>
        </w:tabs>
        <w:spacing w:after="0" w:line="280" w:lineRule="exact"/>
        <w:jc w:val="center"/>
        <w:rPr>
          <w:rFonts w:ascii="Arial" w:hAnsi="Arial" w:cs="Arial"/>
          <w:b/>
          <w:sz w:val="28"/>
          <w:szCs w:val="28"/>
        </w:rPr>
      </w:pPr>
      <w:r w:rsidRPr="00B81357">
        <w:rPr>
          <w:rFonts w:ascii="Arial" w:hAnsi="Arial" w:cs="Arial"/>
          <w:b/>
          <w:sz w:val="28"/>
          <w:szCs w:val="28"/>
        </w:rPr>
        <w:t>July 17, 2016</w:t>
      </w:r>
    </w:p>
    <w:bookmarkStart w:id="0" w:name="_GoBack"/>
    <w:bookmarkEnd w:id="0"/>
    <w:p w:rsidR="00C44E22" w:rsidRPr="00B81357" w:rsidRDefault="00820549" w:rsidP="000603C7">
      <w:pPr>
        <w:pStyle w:val="Header"/>
        <w:tabs>
          <w:tab w:val="clear" w:pos="4320"/>
          <w:tab w:val="clear" w:pos="8640"/>
        </w:tabs>
        <w:spacing w:after="0" w:line="280" w:lineRule="exact"/>
        <w:rPr>
          <w:rFonts w:ascii="Arial" w:hAnsi="Arial" w:cs="Arial"/>
        </w:rPr>
      </w:pPr>
      <w:r w:rsidRPr="004951C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9120F" wp14:editId="6F469E6A">
                <wp:simplePos x="0" y="0"/>
                <wp:positionH relativeFrom="margin">
                  <wp:posOffset>19050</wp:posOffset>
                </wp:positionH>
                <wp:positionV relativeFrom="paragraph">
                  <wp:posOffset>6589395</wp:posOffset>
                </wp:positionV>
                <wp:extent cx="6858000" cy="310515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1CE" w:rsidRPr="004951CE" w:rsidRDefault="00820549" w:rsidP="008205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0" w:line="200" w:lineRule="exact"/>
                              <w:ind w:left="720" w:hanging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6:15 </w:t>
                            </w:r>
                            <w:r w:rsidRPr="004951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(Optional)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951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4951CE" w:rsidRPr="004951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EHA</w:t>
                            </w:r>
                            <w:proofErr w:type="spellEnd"/>
                            <w:r w:rsidR="004951CE" w:rsidRPr="004951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BODY ART ADVISORY </w:t>
                            </w:r>
                            <w:proofErr w:type="gramStart"/>
                            <w:r w:rsidR="004951CE" w:rsidRPr="004951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GROUP </w:t>
                            </w:r>
                            <w:r w:rsidR="004951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“</w:t>
                            </w:r>
                            <w:proofErr w:type="gramEnd"/>
                            <w:r w:rsidR="004951CE" w:rsidRPr="004951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Starting the Conversation: Developing a Standard P</w:t>
                            </w:r>
                            <w:r w:rsidR="004951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rotocol for Florida Body Art Facilities” </w:t>
                            </w:r>
                            <w:r w:rsidR="004951CE" w:rsidRPr="004951C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(To get involved or for more information email </w:t>
                            </w:r>
                            <w:hyperlink r:id="rId7" w:history="1">
                              <w:r w:rsidR="004951CE" w:rsidRPr="004951CE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info@feha.org</w:t>
                              </w:r>
                            </w:hyperlink>
                            <w:r w:rsidR="004951CE" w:rsidRPr="004951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912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518.85pt;width:540pt;height:2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" filled="f" stroked="f">
                <v:textbox style="mso-fit-shape-to-text:t" inset="0,0,0,0">
                  <w:txbxContent>
                    <w:p w:rsidR="004951CE" w:rsidRPr="004951CE" w:rsidRDefault="00820549" w:rsidP="008205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after="0" w:line="200" w:lineRule="exact"/>
                        <w:ind w:left="720" w:hanging="7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6:15 </w:t>
                      </w:r>
                      <w:r w:rsidRPr="004951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(Optional)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951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</w:t>
                      </w:r>
                      <w:r w:rsidR="004951CE" w:rsidRPr="004951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EHA</w:t>
                      </w:r>
                      <w:proofErr w:type="spellEnd"/>
                      <w:r w:rsidR="004951CE" w:rsidRPr="004951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BODY ART ADVISORY </w:t>
                      </w:r>
                      <w:proofErr w:type="gramStart"/>
                      <w:r w:rsidR="004951CE" w:rsidRPr="004951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GROUP </w:t>
                      </w:r>
                      <w:r w:rsidR="004951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“</w:t>
                      </w:r>
                      <w:proofErr w:type="gramEnd"/>
                      <w:r w:rsidR="004951CE" w:rsidRPr="004951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Starting the Conversation: Developing a Standard P</w:t>
                      </w:r>
                      <w:r w:rsidR="004951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rotocol for Florida Body Art Facilities” </w:t>
                      </w:r>
                      <w:r w:rsidR="004951CE" w:rsidRPr="004951C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(To get involved or for more information email </w:t>
                      </w:r>
                      <w:hyperlink r:id="rId8" w:history="1">
                        <w:r w:rsidR="004951CE" w:rsidRPr="004951CE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info@feha.org</w:t>
                        </w:r>
                      </w:hyperlink>
                      <w:r w:rsidR="004951CE" w:rsidRPr="004951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72"/>
        <w:tblW w:w="5000" w:type="pct"/>
        <w:tblLayout w:type="fixed"/>
        <w:tblLook w:val="00A0" w:firstRow="1" w:lastRow="0" w:firstColumn="1" w:lastColumn="0" w:noHBand="0" w:noVBand="0"/>
      </w:tblPr>
      <w:tblGrid>
        <w:gridCol w:w="1350"/>
        <w:gridCol w:w="5491"/>
        <w:gridCol w:w="3959"/>
      </w:tblGrid>
      <w:tr w:rsidR="00740C13" w:rsidRPr="00067999" w:rsidTr="00FA6640">
        <w:trPr>
          <w:cantSplit/>
          <w:trHeight w:val="648"/>
        </w:trPr>
        <w:tc>
          <w:tcPr>
            <w:tcW w:w="625" w:type="pct"/>
            <w:vAlign w:val="center"/>
          </w:tcPr>
          <w:p w:rsidR="00740C13" w:rsidRPr="00C2280D" w:rsidRDefault="00740C13" w:rsidP="00740C13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  <w:szCs w:val="22"/>
              </w:rPr>
            </w:pPr>
            <w:r w:rsidRPr="00C2280D">
              <w:rPr>
                <w:rFonts w:ascii="Arial Black" w:hAnsi="Arial Black" w:cs="Arial"/>
                <w:sz w:val="28"/>
                <w:szCs w:val="22"/>
              </w:rPr>
              <w:t>Time</w:t>
            </w:r>
          </w:p>
        </w:tc>
        <w:tc>
          <w:tcPr>
            <w:tcW w:w="2542" w:type="pct"/>
            <w:vAlign w:val="center"/>
          </w:tcPr>
          <w:p w:rsidR="00740C13" w:rsidRPr="00C2280D" w:rsidRDefault="00740C13" w:rsidP="00740C13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  <w:szCs w:val="22"/>
              </w:rPr>
            </w:pPr>
            <w:r w:rsidRPr="00C2280D">
              <w:rPr>
                <w:rFonts w:ascii="Arial Black" w:hAnsi="Arial Black" w:cs="Arial"/>
                <w:sz w:val="28"/>
                <w:szCs w:val="22"/>
              </w:rPr>
              <w:t>Presentation Title</w:t>
            </w:r>
          </w:p>
        </w:tc>
        <w:tc>
          <w:tcPr>
            <w:tcW w:w="1833" w:type="pct"/>
            <w:vAlign w:val="center"/>
          </w:tcPr>
          <w:p w:rsidR="00740C13" w:rsidRPr="00C2280D" w:rsidRDefault="00740C13" w:rsidP="00740C13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  <w:szCs w:val="22"/>
              </w:rPr>
            </w:pPr>
            <w:r w:rsidRPr="00C2280D">
              <w:rPr>
                <w:rFonts w:ascii="Arial Black" w:hAnsi="Arial Black" w:cs="Arial"/>
                <w:sz w:val="28"/>
                <w:szCs w:val="22"/>
              </w:rPr>
              <w:t>Presenter(s)</w:t>
            </w:r>
          </w:p>
        </w:tc>
      </w:tr>
      <w:tr w:rsidR="00874507" w:rsidRPr="00067999" w:rsidTr="00FA6640">
        <w:trPr>
          <w:cantSplit/>
        </w:trPr>
        <w:tc>
          <w:tcPr>
            <w:tcW w:w="625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</w:tc>
        <w:tc>
          <w:tcPr>
            <w:tcW w:w="2542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Welcome and Introduction</w:t>
            </w:r>
          </w:p>
        </w:tc>
        <w:tc>
          <w:tcPr>
            <w:tcW w:w="1833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2955FB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Gina Vallone</w:t>
            </w:r>
            <w:r w:rsidR="00461555" w:rsidRPr="004331D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4331DD">
              <w:rPr>
                <w:rFonts w:ascii="Arial" w:hAnsi="Arial" w:cs="Arial"/>
                <w:b/>
                <w:sz w:val="22"/>
                <w:szCs w:val="22"/>
              </w:rPr>
              <w:t>FDOH</w:t>
            </w:r>
            <w:proofErr w:type="spellEnd"/>
            <w:r w:rsidR="00FA6640">
              <w:rPr>
                <w:rFonts w:ascii="Arial" w:hAnsi="Arial" w:cs="Arial"/>
                <w:b/>
                <w:sz w:val="22"/>
                <w:szCs w:val="22"/>
              </w:rPr>
              <w:t xml:space="preserve"> - Tallahassee</w:t>
            </w:r>
          </w:p>
        </w:tc>
      </w:tr>
      <w:tr w:rsidR="00874507" w:rsidRPr="00067999" w:rsidTr="00FA6640">
        <w:trPr>
          <w:cantSplit/>
        </w:trPr>
        <w:tc>
          <w:tcPr>
            <w:tcW w:w="625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10:15</w:t>
            </w:r>
          </w:p>
        </w:tc>
        <w:tc>
          <w:tcPr>
            <w:tcW w:w="2542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B74B59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Body Piercing Environmental Health</w:t>
            </w:r>
          </w:p>
          <w:p w:rsidR="002955FB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 xml:space="preserve">Chapter 64E-19 </w:t>
            </w:r>
            <w:proofErr w:type="spellStart"/>
            <w:r w:rsidRPr="004331DD">
              <w:rPr>
                <w:rFonts w:ascii="Arial" w:hAnsi="Arial" w:cs="Arial"/>
                <w:b/>
                <w:sz w:val="22"/>
                <w:szCs w:val="22"/>
              </w:rPr>
              <w:t>FAC</w:t>
            </w:r>
            <w:proofErr w:type="spellEnd"/>
          </w:p>
        </w:tc>
        <w:tc>
          <w:tcPr>
            <w:tcW w:w="1833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461555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Greg Thomas, RS</w:t>
            </w:r>
          </w:p>
          <w:p w:rsidR="002955FB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331DD">
              <w:rPr>
                <w:rFonts w:ascii="Arial" w:hAnsi="Arial" w:cs="Arial"/>
                <w:b/>
                <w:sz w:val="22"/>
                <w:szCs w:val="22"/>
              </w:rPr>
              <w:t>FDOH</w:t>
            </w:r>
            <w:proofErr w:type="spellEnd"/>
            <w:r w:rsidR="00461555" w:rsidRPr="004331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31DD">
              <w:rPr>
                <w:rFonts w:ascii="Arial" w:hAnsi="Arial" w:cs="Arial"/>
                <w:b/>
                <w:sz w:val="22"/>
                <w:szCs w:val="22"/>
              </w:rPr>
              <w:t>Volusia</w:t>
            </w:r>
          </w:p>
        </w:tc>
      </w:tr>
      <w:tr w:rsidR="00874507" w:rsidRPr="00067999" w:rsidTr="00FA6640">
        <w:trPr>
          <w:cantSplit/>
        </w:trPr>
        <w:tc>
          <w:tcPr>
            <w:tcW w:w="625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11:15</w:t>
            </w:r>
          </w:p>
        </w:tc>
        <w:tc>
          <w:tcPr>
            <w:tcW w:w="2542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461555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Infection Control &amp; Standard Precautions</w:t>
            </w:r>
          </w:p>
          <w:p w:rsidR="002955FB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in Body Piercing and Tattoo</w:t>
            </w:r>
          </w:p>
        </w:tc>
        <w:tc>
          <w:tcPr>
            <w:tcW w:w="1833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 xml:space="preserve">Jenny </w:t>
            </w:r>
            <w:proofErr w:type="spellStart"/>
            <w:r w:rsidRPr="004331DD">
              <w:rPr>
                <w:rFonts w:ascii="Arial" w:hAnsi="Arial" w:cs="Arial"/>
                <w:b/>
                <w:sz w:val="22"/>
                <w:szCs w:val="22"/>
              </w:rPr>
              <w:t>Chronkite</w:t>
            </w:r>
            <w:proofErr w:type="spellEnd"/>
            <w:r w:rsidRPr="004331DD">
              <w:rPr>
                <w:rFonts w:ascii="Arial" w:hAnsi="Arial" w:cs="Arial"/>
                <w:b/>
                <w:sz w:val="22"/>
                <w:szCs w:val="22"/>
              </w:rPr>
              <w:t>, RN</w:t>
            </w:r>
          </w:p>
        </w:tc>
      </w:tr>
      <w:tr w:rsidR="00874507" w:rsidRPr="00067999" w:rsidTr="00FA6640">
        <w:trPr>
          <w:cantSplit/>
        </w:trPr>
        <w:tc>
          <w:tcPr>
            <w:tcW w:w="625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12:15</w:t>
            </w:r>
          </w:p>
        </w:tc>
        <w:tc>
          <w:tcPr>
            <w:tcW w:w="2542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Setting Up a Sterile Field</w:t>
            </w:r>
          </w:p>
        </w:tc>
        <w:tc>
          <w:tcPr>
            <w:tcW w:w="1833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 xml:space="preserve">Jenny </w:t>
            </w:r>
            <w:proofErr w:type="spellStart"/>
            <w:r w:rsidRPr="004331DD">
              <w:rPr>
                <w:rFonts w:ascii="Arial" w:hAnsi="Arial" w:cs="Arial"/>
                <w:b/>
                <w:sz w:val="22"/>
                <w:szCs w:val="22"/>
              </w:rPr>
              <w:t>Chronkite</w:t>
            </w:r>
            <w:proofErr w:type="spellEnd"/>
            <w:r w:rsidRPr="004331DD">
              <w:rPr>
                <w:rFonts w:ascii="Arial" w:hAnsi="Arial" w:cs="Arial"/>
                <w:b/>
                <w:sz w:val="22"/>
                <w:szCs w:val="22"/>
              </w:rPr>
              <w:t>, RN</w:t>
            </w:r>
          </w:p>
          <w:p w:rsidR="00B74B59" w:rsidRPr="004331DD" w:rsidRDefault="00B74B59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 xml:space="preserve">Israel Juarbe, </w:t>
            </w:r>
            <w:proofErr w:type="spellStart"/>
            <w:r w:rsidRPr="004331DD">
              <w:rPr>
                <w:rFonts w:ascii="Arial" w:hAnsi="Arial" w:cs="Arial"/>
                <w:b/>
                <w:sz w:val="22"/>
                <w:szCs w:val="22"/>
              </w:rPr>
              <w:t>CIC</w:t>
            </w:r>
            <w:proofErr w:type="spellEnd"/>
          </w:p>
        </w:tc>
      </w:tr>
      <w:tr w:rsidR="00874507" w:rsidRPr="00067999" w:rsidTr="00FA6640">
        <w:trPr>
          <w:cantSplit/>
        </w:trPr>
        <w:tc>
          <w:tcPr>
            <w:tcW w:w="625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12:30</w:t>
            </w:r>
          </w:p>
        </w:tc>
        <w:tc>
          <w:tcPr>
            <w:tcW w:w="2542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Sterile Gloving with Reverse Demonstration</w:t>
            </w:r>
          </w:p>
          <w:p w:rsidR="002955FB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Proper Hand Washing (Glow Germ)</w:t>
            </w:r>
          </w:p>
        </w:tc>
        <w:tc>
          <w:tcPr>
            <w:tcW w:w="1833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 xml:space="preserve">Jenny </w:t>
            </w:r>
            <w:proofErr w:type="spellStart"/>
            <w:r w:rsidRPr="004331DD">
              <w:rPr>
                <w:rFonts w:ascii="Arial" w:hAnsi="Arial" w:cs="Arial"/>
                <w:b/>
                <w:sz w:val="22"/>
                <w:szCs w:val="22"/>
              </w:rPr>
              <w:t>Chronkite</w:t>
            </w:r>
            <w:proofErr w:type="spellEnd"/>
            <w:r w:rsidRPr="004331DD">
              <w:rPr>
                <w:rFonts w:ascii="Arial" w:hAnsi="Arial" w:cs="Arial"/>
                <w:b/>
                <w:sz w:val="22"/>
                <w:szCs w:val="22"/>
              </w:rPr>
              <w:t>, RN</w:t>
            </w:r>
          </w:p>
        </w:tc>
      </w:tr>
      <w:tr w:rsidR="002955FB" w:rsidRPr="00067999" w:rsidTr="00FA6640">
        <w:trPr>
          <w:cantSplit/>
        </w:trPr>
        <w:tc>
          <w:tcPr>
            <w:tcW w:w="625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2955FB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1:00</w:t>
            </w:r>
          </w:p>
        </w:tc>
        <w:tc>
          <w:tcPr>
            <w:tcW w:w="2542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2955FB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Lunch (</w:t>
            </w:r>
            <w:r w:rsidR="00461555" w:rsidRPr="004331DD">
              <w:rPr>
                <w:rFonts w:ascii="Arial" w:hAnsi="Arial" w:cs="Arial"/>
                <w:sz w:val="22"/>
                <w:szCs w:val="22"/>
              </w:rPr>
              <w:t>on your own</w:t>
            </w:r>
            <w:r w:rsidRPr="004331D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33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2955FB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4507" w:rsidRPr="00067999" w:rsidTr="00FA6640">
        <w:trPr>
          <w:cantSplit/>
        </w:trPr>
        <w:tc>
          <w:tcPr>
            <w:tcW w:w="625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2:00</w:t>
            </w:r>
          </w:p>
        </w:tc>
        <w:tc>
          <w:tcPr>
            <w:tcW w:w="2542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2955FB" w:rsidRPr="004331DD" w:rsidRDefault="00B74B59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 xml:space="preserve">Autoclave Care, Use, and </w:t>
            </w:r>
            <w:r w:rsidR="002955FB" w:rsidRPr="004331DD">
              <w:rPr>
                <w:rFonts w:ascii="Arial" w:hAnsi="Arial" w:cs="Arial"/>
                <w:b/>
                <w:sz w:val="22"/>
                <w:szCs w:val="22"/>
              </w:rPr>
              <w:t>Maintenance</w:t>
            </w:r>
          </w:p>
          <w:p w:rsidR="002955FB" w:rsidRPr="00820549" w:rsidRDefault="002955FB" w:rsidP="00D54C3B">
            <w:pPr>
              <w:pStyle w:val="Header"/>
              <w:tabs>
                <w:tab w:val="clear" w:pos="4320"/>
                <w:tab w:val="clear" w:pos="8640"/>
              </w:tabs>
              <w:spacing w:after="0" w:line="160" w:lineRule="exact"/>
              <w:ind w:left="432" w:right="720" w:hanging="288"/>
              <w:rPr>
                <w:rFonts w:ascii="Arial" w:hAnsi="Arial" w:cs="Arial"/>
                <w:sz w:val="16"/>
                <w:szCs w:val="16"/>
              </w:rPr>
            </w:pPr>
            <w:r w:rsidRPr="00FA6640">
              <w:rPr>
                <w:rFonts w:ascii="Arial" w:hAnsi="Arial" w:cs="Arial"/>
                <w:sz w:val="12"/>
                <w:szCs w:val="12"/>
              </w:rPr>
              <w:t>(Direct from the Man</w:t>
            </w:r>
            <w:r w:rsidR="00B74B59" w:rsidRPr="00FA6640">
              <w:rPr>
                <w:rFonts w:ascii="Arial" w:hAnsi="Arial" w:cs="Arial"/>
                <w:sz w:val="12"/>
                <w:szCs w:val="12"/>
              </w:rPr>
              <w:t xml:space="preserve"> experienced</w:t>
            </w:r>
            <w:r w:rsidRPr="00FA6640">
              <w:rPr>
                <w:rFonts w:ascii="Arial" w:hAnsi="Arial" w:cs="Arial"/>
                <w:sz w:val="12"/>
                <w:szCs w:val="12"/>
              </w:rPr>
              <w:t xml:space="preserve"> with every piece of medical equipment that’s emerged in the past 30 years)</w:t>
            </w:r>
          </w:p>
        </w:tc>
        <w:tc>
          <w:tcPr>
            <w:tcW w:w="1833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B74B59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 xml:space="preserve">David Fisher, </w:t>
            </w:r>
            <w:r w:rsidR="002D367A" w:rsidRPr="004331DD">
              <w:rPr>
                <w:rFonts w:ascii="Arial" w:hAnsi="Arial" w:cs="Arial"/>
                <w:b/>
                <w:sz w:val="22"/>
                <w:szCs w:val="22"/>
              </w:rPr>
              <w:t xml:space="preserve">PhD, </w:t>
            </w:r>
            <w:r w:rsidRPr="004331DD">
              <w:rPr>
                <w:rFonts w:ascii="Arial" w:hAnsi="Arial" w:cs="Arial"/>
                <w:b/>
                <w:sz w:val="22"/>
                <w:szCs w:val="22"/>
              </w:rPr>
              <w:t>Owner</w:t>
            </w:r>
          </w:p>
          <w:p w:rsidR="00B74B59" w:rsidRPr="004331DD" w:rsidRDefault="00B74B59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Fisher Biomedical</w:t>
            </w:r>
          </w:p>
          <w:p w:rsidR="00B74B59" w:rsidRPr="004331DD" w:rsidRDefault="00B74B59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Venice, Florida</w:t>
            </w:r>
          </w:p>
        </w:tc>
      </w:tr>
      <w:tr w:rsidR="00874507" w:rsidRPr="00067999" w:rsidTr="00FA6640">
        <w:trPr>
          <w:cantSplit/>
        </w:trPr>
        <w:tc>
          <w:tcPr>
            <w:tcW w:w="625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B74B59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2:30</w:t>
            </w:r>
          </w:p>
        </w:tc>
        <w:tc>
          <w:tcPr>
            <w:tcW w:w="2542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2955FB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Proper Use of After</w:t>
            </w:r>
            <w:r w:rsidR="008A0043" w:rsidRPr="004331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31DD">
              <w:rPr>
                <w:rFonts w:ascii="Arial" w:hAnsi="Arial" w:cs="Arial"/>
                <w:b/>
                <w:sz w:val="22"/>
                <w:szCs w:val="22"/>
              </w:rPr>
              <w:t>Care</w:t>
            </w:r>
            <w:r w:rsidR="00B74B59" w:rsidRPr="004331DD">
              <w:rPr>
                <w:rFonts w:ascii="Arial" w:hAnsi="Arial" w:cs="Arial"/>
                <w:b/>
                <w:sz w:val="22"/>
                <w:szCs w:val="22"/>
              </w:rPr>
              <w:t xml:space="preserve"> for Body Piercing and Tattoo</w:t>
            </w:r>
          </w:p>
        </w:tc>
        <w:tc>
          <w:tcPr>
            <w:tcW w:w="1833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B74B59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Marty Stern, H2Ocean</w:t>
            </w:r>
          </w:p>
        </w:tc>
      </w:tr>
      <w:tr w:rsidR="00874507" w:rsidRPr="00067999" w:rsidTr="00FA6640">
        <w:trPr>
          <w:cantSplit/>
        </w:trPr>
        <w:tc>
          <w:tcPr>
            <w:tcW w:w="625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B74B59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3:15</w:t>
            </w:r>
          </w:p>
        </w:tc>
        <w:tc>
          <w:tcPr>
            <w:tcW w:w="2542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B74B59" w:rsidP="00FA6640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A Pe</w:t>
            </w:r>
            <w:r w:rsidR="00FA664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4331DD">
              <w:rPr>
                <w:rFonts w:ascii="Arial" w:hAnsi="Arial" w:cs="Arial"/>
                <w:b/>
                <w:sz w:val="22"/>
                <w:szCs w:val="22"/>
              </w:rPr>
              <w:t>k Into Permanent Make Up</w:t>
            </w:r>
          </w:p>
        </w:tc>
        <w:tc>
          <w:tcPr>
            <w:tcW w:w="1833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B74B59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Missy Brown, Permanent Make Up Educator</w:t>
            </w:r>
          </w:p>
        </w:tc>
      </w:tr>
      <w:tr w:rsidR="00B07740" w:rsidRPr="00067999" w:rsidTr="00FA6640">
        <w:trPr>
          <w:cantSplit/>
        </w:trPr>
        <w:tc>
          <w:tcPr>
            <w:tcW w:w="625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B07740" w:rsidRPr="004331DD" w:rsidRDefault="00B07740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3:30</w:t>
            </w:r>
          </w:p>
        </w:tc>
        <w:tc>
          <w:tcPr>
            <w:tcW w:w="2542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B07740" w:rsidRPr="004331DD" w:rsidRDefault="00B07740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The History of the Tattoo Law in Florida</w:t>
            </w:r>
          </w:p>
        </w:tc>
        <w:tc>
          <w:tcPr>
            <w:tcW w:w="1833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B07740" w:rsidRPr="004331DD" w:rsidRDefault="00B07740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 xml:space="preserve">Bill </w:t>
            </w:r>
            <w:proofErr w:type="spellStart"/>
            <w:r w:rsidRPr="004331DD">
              <w:rPr>
                <w:rFonts w:ascii="Arial" w:hAnsi="Arial" w:cs="Arial"/>
                <w:b/>
                <w:sz w:val="22"/>
                <w:szCs w:val="22"/>
              </w:rPr>
              <w:t>Hannong</w:t>
            </w:r>
            <w:proofErr w:type="spellEnd"/>
            <w:r w:rsidRPr="004331DD">
              <w:rPr>
                <w:rFonts w:ascii="Arial" w:hAnsi="Arial" w:cs="Arial"/>
                <w:b/>
                <w:sz w:val="22"/>
                <w:szCs w:val="22"/>
              </w:rPr>
              <w:t>, Tattoo Artists Guild</w:t>
            </w:r>
          </w:p>
          <w:p w:rsidR="00B07740" w:rsidRPr="004331DD" w:rsidRDefault="00B07740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Tom Meyers, President</w:t>
            </w:r>
          </w:p>
          <w:p w:rsidR="00B07740" w:rsidRPr="004331DD" w:rsidRDefault="00B07740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Tattoo Artist Guild</w:t>
            </w:r>
          </w:p>
        </w:tc>
      </w:tr>
      <w:tr w:rsidR="00874507" w:rsidRPr="00067999" w:rsidTr="00FA6640">
        <w:trPr>
          <w:cantSplit/>
        </w:trPr>
        <w:tc>
          <w:tcPr>
            <w:tcW w:w="625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B07740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3:45</w:t>
            </w:r>
          </w:p>
        </w:tc>
        <w:tc>
          <w:tcPr>
            <w:tcW w:w="2542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A0043" w:rsidRPr="004331DD" w:rsidRDefault="00B74B59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Bio</w:t>
            </w:r>
            <w:r w:rsidR="006453E5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4331DD">
              <w:rPr>
                <w:rFonts w:ascii="Arial" w:hAnsi="Arial" w:cs="Arial"/>
                <w:b/>
                <w:sz w:val="22"/>
                <w:szCs w:val="22"/>
              </w:rPr>
              <w:t xml:space="preserve">edical </w:t>
            </w:r>
            <w:r w:rsidR="008A0043" w:rsidRPr="004331DD">
              <w:rPr>
                <w:rFonts w:ascii="Arial" w:hAnsi="Arial" w:cs="Arial"/>
                <w:b/>
                <w:sz w:val="22"/>
                <w:szCs w:val="22"/>
              </w:rPr>
              <w:t>Waste for the Body Art Industry</w:t>
            </w:r>
          </w:p>
          <w:p w:rsidR="00B74B59" w:rsidRPr="004331DD" w:rsidRDefault="00F7472F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 xml:space="preserve">Florida Administrative Code Chapter </w:t>
            </w:r>
            <w:r w:rsidR="00B81357" w:rsidRPr="004331DD">
              <w:rPr>
                <w:rFonts w:ascii="Arial" w:hAnsi="Arial" w:cs="Arial"/>
                <w:b/>
                <w:sz w:val="22"/>
                <w:szCs w:val="22"/>
              </w:rPr>
              <w:t xml:space="preserve">64E-16 </w:t>
            </w:r>
          </w:p>
        </w:tc>
        <w:tc>
          <w:tcPr>
            <w:tcW w:w="1833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D54C3B" w:rsidRDefault="00E50784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331DD">
              <w:rPr>
                <w:rFonts w:ascii="Arial" w:hAnsi="Arial" w:cs="Arial"/>
                <w:b/>
                <w:sz w:val="22"/>
                <w:szCs w:val="22"/>
              </w:rPr>
              <w:t>Jenelle</w:t>
            </w:r>
            <w:proofErr w:type="spellEnd"/>
            <w:r w:rsidRPr="004331DD">
              <w:rPr>
                <w:rFonts w:ascii="Arial" w:hAnsi="Arial" w:cs="Arial"/>
                <w:b/>
                <w:sz w:val="22"/>
                <w:szCs w:val="22"/>
              </w:rPr>
              <w:t xml:space="preserve"> Williams, MPH</w:t>
            </w:r>
          </w:p>
          <w:p w:rsidR="00E50784" w:rsidRPr="004331DD" w:rsidRDefault="00E50784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331DD">
              <w:rPr>
                <w:rFonts w:ascii="Arial" w:hAnsi="Arial" w:cs="Arial"/>
                <w:b/>
                <w:sz w:val="22"/>
                <w:szCs w:val="22"/>
              </w:rPr>
              <w:t>FDOH</w:t>
            </w:r>
            <w:proofErr w:type="spellEnd"/>
            <w:r w:rsidR="00FA6640">
              <w:rPr>
                <w:rFonts w:ascii="Arial" w:hAnsi="Arial" w:cs="Arial"/>
                <w:b/>
                <w:sz w:val="22"/>
                <w:szCs w:val="22"/>
              </w:rPr>
              <w:t xml:space="preserve"> - Tallahassee</w:t>
            </w:r>
          </w:p>
        </w:tc>
      </w:tr>
      <w:tr w:rsidR="00874507" w:rsidRPr="00067999" w:rsidTr="00FA6640">
        <w:trPr>
          <w:cantSplit/>
        </w:trPr>
        <w:tc>
          <w:tcPr>
            <w:tcW w:w="625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874507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4:30</w:t>
            </w:r>
          </w:p>
        </w:tc>
        <w:tc>
          <w:tcPr>
            <w:tcW w:w="2542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874507" w:rsidRPr="004331DD" w:rsidRDefault="002D367A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1833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E50784" w:rsidRPr="004331DD" w:rsidRDefault="00E50784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0784" w:rsidRPr="00740C13" w:rsidTr="00FA6640">
        <w:trPr>
          <w:cantSplit/>
        </w:trPr>
        <w:tc>
          <w:tcPr>
            <w:tcW w:w="625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E50784" w:rsidRPr="004331DD" w:rsidRDefault="00E50784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4:45</w:t>
            </w:r>
          </w:p>
        </w:tc>
        <w:tc>
          <w:tcPr>
            <w:tcW w:w="2542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E50784" w:rsidRPr="004331DD" w:rsidRDefault="00E50784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 xml:space="preserve">Introduction to </w:t>
            </w:r>
            <w:proofErr w:type="spellStart"/>
            <w:r w:rsidRPr="004331DD">
              <w:rPr>
                <w:rFonts w:ascii="Arial" w:hAnsi="Arial" w:cs="Arial"/>
                <w:b/>
                <w:sz w:val="22"/>
                <w:szCs w:val="22"/>
              </w:rPr>
              <w:t>FEHA</w:t>
            </w:r>
            <w:proofErr w:type="spellEnd"/>
          </w:p>
        </w:tc>
        <w:tc>
          <w:tcPr>
            <w:tcW w:w="1833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E50784" w:rsidRPr="004331DD" w:rsidRDefault="000A0771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 xml:space="preserve">Michael Crea, </w:t>
            </w:r>
            <w:proofErr w:type="spellStart"/>
            <w:r w:rsidRPr="004331DD">
              <w:rPr>
                <w:rFonts w:ascii="Arial" w:hAnsi="Arial" w:cs="Arial"/>
                <w:b/>
                <w:sz w:val="22"/>
                <w:szCs w:val="22"/>
              </w:rPr>
              <w:t>FEHA</w:t>
            </w:r>
            <w:proofErr w:type="spellEnd"/>
            <w:r w:rsidRPr="004331DD">
              <w:rPr>
                <w:rFonts w:ascii="Arial" w:hAnsi="Arial" w:cs="Arial"/>
                <w:b/>
                <w:sz w:val="22"/>
                <w:szCs w:val="22"/>
              </w:rPr>
              <w:t xml:space="preserve"> President</w:t>
            </w:r>
          </w:p>
        </w:tc>
      </w:tr>
      <w:tr w:rsidR="002D367A" w:rsidRPr="00740C13" w:rsidTr="00FA6640">
        <w:trPr>
          <w:cantSplit/>
        </w:trPr>
        <w:tc>
          <w:tcPr>
            <w:tcW w:w="625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2D367A" w:rsidRPr="004331DD" w:rsidRDefault="000A0771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5:00</w:t>
            </w:r>
          </w:p>
        </w:tc>
        <w:tc>
          <w:tcPr>
            <w:tcW w:w="2542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CE1BD0" w:rsidRPr="004331DD" w:rsidRDefault="00CE1BD0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Answers to the Questions Submitted by</w:t>
            </w:r>
          </w:p>
          <w:p w:rsidR="000A0771" w:rsidRPr="004331DD" w:rsidRDefault="00CE1BD0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proofErr w:type="spellStart"/>
            <w:r w:rsidR="000A0771" w:rsidRPr="004331DD">
              <w:rPr>
                <w:rFonts w:ascii="Arial" w:hAnsi="Arial" w:cs="Arial"/>
                <w:b/>
                <w:sz w:val="22"/>
                <w:szCs w:val="22"/>
              </w:rPr>
              <w:t>FEHA</w:t>
            </w:r>
            <w:proofErr w:type="spellEnd"/>
            <w:r w:rsidR="000A0771" w:rsidRPr="004331DD">
              <w:rPr>
                <w:rFonts w:ascii="Arial" w:hAnsi="Arial" w:cs="Arial"/>
                <w:b/>
                <w:sz w:val="22"/>
                <w:szCs w:val="22"/>
              </w:rPr>
              <w:t xml:space="preserve"> Body Art Advisory Group</w:t>
            </w:r>
          </w:p>
        </w:tc>
        <w:tc>
          <w:tcPr>
            <w:tcW w:w="1833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0A0771" w:rsidRPr="004331DD" w:rsidRDefault="00B81357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 xml:space="preserve">Gina Vallone, </w:t>
            </w:r>
            <w:proofErr w:type="spellStart"/>
            <w:r w:rsidRPr="004331DD">
              <w:rPr>
                <w:rFonts w:ascii="Arial" w:hAnsi="Arial" w:cs="Arial"/>
                <w:b/>
                <w:sz w:val="22"/>
                <w:szCs w:val="22"/>
              </w:rPr>
              <w:t>FDOH</w:t>
            </w:r>
            <w:proofErr w:type="spellEnd"/>
            <w:r w:rsidR="00FA6640">
              <w:rPr>
                <w:rFonts w:ascii="Arial" w:hAnsi="Arial" w:cs="Arial"/>
                <w:b/>
                <w:sz w:val="22"/>
                <w:szCs w:val="22"/>
              </w:rPr>
              <w:t xml:space="preserve"> - Tallahassee</w:t>
            </w:r>
          </w:p>
          <w:p w:rsidR="00F7472F" w:rsidRPr="004331DD" w:rsidRDefault="00B07740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331DD">
              <w:rPr>
                <w:rFonts w:ascii="Arial" w:hAnsi="Arial" w:cs="Arial"/>
                <w:b/>
                <w:sz w:val="22"/>
                <w:szCs w:val="22"/>
              </w:rPr>
              <w:t>Jenelle</w:t>
            </w:r>
            <w:proofErr w:type="spellEnd"/>
            <w:r w:rsidRPr="004331DD">
              <w:rPr>
                <w:rFonts w:ascii="Arial" w:hAnsi="Arial" w:cs="Arial"/>
                <w:b/>
                <w:sz w:val="22"/>
                <w:szCs w:val="22"/>
              </w:rPr>
              <w:t xml:space="preserve"> Williams, </w:t>
            </w:r>
            <w:proofErr w:type="spellStart"/>
            <w:r w:rsidR="000A0771" w:rsidRPr="004331DD">
              <w:rPr>
                <w:rFonts w:ascii="Arial" w:hAnsi="Arial" w:cs="Arial"/>
                <w:b/>
                <w:sz w:val="22"/>
                <w:szCs w:val="22"/>
              </w:rPr>
              <w:t>FDOH</w:t>
            </w:r>
            <w:proofErr w:type="spellEnd"/>
            <w:r w:rsidR="00FA6640">
              <w:rPr>
                <w:rFonts w:ascii="Arial" w:hAnsi="Arial" w:cs="Arial"/>
                <w:b/>
                <w:sz w:val="22"/>
                <w:szCs w:val="22"/>
              </w:rPr>
              <w:t xml:space="preserve"> - Tallahassee</w:t>
            </w:r>
          </w:p>
          <w:p w:rsidR="000A0771" w:rsidRPr="004331DD" w:rsidRDefault="000A0771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 xml:space="preserve">Israel Juarbe, </w:t>
            </w:r>
            <w:proofErr w:type="spellStart"/>
            <w:r w:rsidRPr="004331DD">
              <w:rPr>
                <w:rFonts w:ascii="Arial" w:hAnsi="Arial" w:cs="Arial"/>
                <w:b/>
                <w:sz w:val="22"/>
                <w:szCs w:val="22"/>
              </w:rPr>
              <w:t>CIC</w:t>
            </w:r>
            <w:proofErr w:type="spellEnd"/>
          </w:p>
        </w:tc>
      </w:tr>
      <w:tr w:rsidR="00E50784" w:rsidRPr="00740C13" w:rsidTr="00FA6640">
        <w:trPr>
          <w:cantSplit/>
        </w:trPr>
        <w:tc>
          <w:tcPr>
            <w:tcW w:w="625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E50784" w:rsidRPr="004331DD" w:rsidRDefault="000A0771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5:30</w:t>
            </w:r>
          </w:p>
        </w:tc>
        <w:tc>
          <w:tcPr>
            <w:tcW w:w="2542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0A0771" w:rsidRPr="004331DD" w:rsidRDefault="00E50784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Q &amp; A Body Piercing and Tattoo</w:t>
            </w:r>
          </w:p>
        </w:tc>
        <w:tc>
          <w:tcPr>
            <w:tcW w:w="1833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E50784" w:rsidRPr="004331DD" w:rsidRDefault="00E50784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All Presenters</w:t>
            </w:r>
          </w:p>
        </w:tc>
      </w:tr>
      <w:tr w:rsidR="000A0771" w:rsidRPr="00740C13" w:rsidTr="00FA6640">
        <w:trPr>
          <w:cantSplit/>
        </w:trPr>
        <w:tc>
          <w:tcPr>
            <w:tcW w:w="625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0A0771" w:rsidRPr="004331DD" w:rsidRDefault="000A0771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6:00</w:t>
            </w:r>
          </w:p>
        </w:tc>
        <w:tc>
          <w:tcPr>
            <w:tcW w:w="2542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0A0771" w:rsidRPr="004331DD" w:rsidRDefault="000A0771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331DD">
              <w:rPr>
                <w:rFonts w:ascii="Arial" w:hAnsi="Arial" w:cs="Arial"/>
                <w:b/>
                <w:sz w:val="22"/>
                <w:szCs w:val="22"/>
              </w:rPr>
              <w:t>Certificates Awarded</w:t>
            </w:r>
            <w:r w:rsidR="008A0043" w:rsidRPr="004331DD">
              <w:rPr>
                <w:rFonts w:ascii="Arial" w:hAnsi="Arial" w:cs="Arial"/>
                <w:b/>
                <w:sz w:val="22"/>
                <w:szCs w:val="22"/>
              </w:rPr>
              <w:t>, Adjourn</w:t>
            </w:r>
          </w:p>
        </w:tc>
        <w:tc>
          <w:tcPr>
            <w:tcW w:w="1833" w:type="pct"/>
            <w:tcMar>
              <w:top w:w="72" w:type="dxa"/>
              <w:left w:w="14" w:type="dxa"/>
              <w:bottom w:w="72" w:type="dxa"/>
              <w:right w:w="14" w:type="dxa"/>
            </w:tcMar>
            <w:vAlign w:val="center"/>
          </w:tcPr>
          <w:p w:rsidR="000A0771" w:rsidRPr="004331DD" w:rsidRDefault="000A0771" w:rsidP="006453E5">
            <w:pPr>
              <w:pStyle w:val="Header"/>
              <w:tabs>
                <w:tab w:val="clear" w:pos="4320"/>
                <w:tab w:val="clear" w:pos="8640"/>
              </w:tabs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74507" w:rsidRPr="00067999" w:rsidRDefault="00874507" w:rsidP="00874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74507" w:rsidRPr="00067999" w:rsidSect="00C44E22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432" w:right="720" w:bottom="432" w:left="720" w:header="288" w:footer="144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02" w:rsidRDefault="00C41702">
      <w:r>
        <w:separator/>
      </w:r>
    </w:p>
  </w:endnote>
  <w:endnote w:type="continuationSeparator" w:id="0">
    <w:p w:rsidR="00C41702" w:rsidRDefault="00C4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cenderSerifW02-Regul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29" w:rsidRDefault="00955302">
    <w:pPr>
      <w:pStyle w:val="Footer"/>
      <w:jc w:val="center"/>
      <w:rPr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w:drawing>
        <wp:anchor distT="0" distB="0" distL="114300" distR="114300" simplePos="0" relativeHeight="251661312" behindDoc="0" locked="0" layoutInCell="1" allowOverlap="1" wp14:anchorId="112983D6" wp14:editId="00B355A1">
          <wp:simplePos x="0" y="0"/>
          <wp:positionH relativeFrom="margin">
            <wp:posOffset>662940</wp:posOffset>
          </wp:positionH>
          <wp:positionV relativeFrom="paragraph">
            <wp:posOffset>109855</wp:posOffset>
          </wp:positionV>
          <wp:extent cx="5532120" cy="886968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ha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2120" cy="88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7A29">
      <w:rPr>
        <w:rFonts w:ascii="Arial" w:hAnsi="Arial" w:cs="Arial"/>
        <w:b/>
        <w:bCs/>
        <w:sz w:val="18"/>
      </w:rPr>
      <w:t>www.feha.org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02" w:rsidRDefault="00C41702">
      <w:r>
        <w:separator/>
      </w:r>
    </w:p>
  </w:footnote>
  <w:footnote w:type="continuationSeparator" w:id="0">
    <w:p w:rsidR="00C41702" w:rsidRDefault="00C4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02" w:rsidRDefault="00C417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1" o:spid="_x0000_s2050" type="#_x0000_t75" style="position:absolute;margin-left:0;margin-top:0;width:539.95pt;height:464.25pt;z-index:-251657216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32" w:rsidRDefault="00A92532" w:rsidP="00A92532">
    <w:pPr>
      <w:pStyle w:val="Heading1"/>
      <w:spacing w:before="0" w:after="0"/>
      <w:jc w:val="center"/>
      <w:rPr>
        <w:rFonts w:ascii="Arial" w:hAnsi="Arial" w:cs="Arial"/>
        <w:color w:val="000000"/>
        <w:sz w:val="27"/>
        <w:szCs w:val="27"/>
      </w:rPr>
    </w:pPr>
    <w:r>
      <w:rPr>
        <w:rFonts w:ascii="Arial" w:hAnsi="Arial" w:cs="Arial"/>
        <w:b/>
        <w:bCs/>
        <w:color w:val="000000"/>
        <w:sz w:val="27"/>
        <w:szCs w:val="27"/>
      </w:rPr>
      <w:t>2016 FEHA Annual Education Meeting</w:t>
    </w:r>
  </w:p>
  <w:p w:rsidR="00A92532" w:rsidRPr="00A92532" w:rsidRDefault="00A92532" w:rsidP="000C43D7">
    <w:pPr>
      <w:shd w:val="clear" w:color="auto" w:fill="FFFFFF"/>
      <w:spacing w:after="0" w:line="260" w:lineRule="exac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Hyatt Regency Sarasota</w:t>
    </w:r>
  </w:p>
  <w:p w:rsidR="00A92532" w:rsidRPr="00A92532" w:rsidRDefault="00A92532" w:rsidP="000C43D7">
    <w:pPr>
      <w:shd w:val="clear" w:color="auto" w:fill="FFFFFF"/>
      <w:spacing w:after="0" w:line="260" w:lineRule="exac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1000 Boulevard of the Arts</w:t>
    </w:r>
  </w:p>
  <w:p w:rsidR="00A92532" w:rsidRPr="00A92532" w:rsidRDefault="00A92532" w:rsidP="000C43D7">
    <w:pPr>
      <w:shd w:val="clear" w:color="auto" w:fill="FFFFFF"/>
      <w:spacing w:after="0" w:line="260" w:lineRule="exac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Sarasota, FL 34236, US</w:t>
    </w:r>
  </w:p>
  <w:p w:rsidR="00955302" w:rsidRPr="00A92532" w:rsidRDefault="00C41702" w:rsidP="00820549">
    <w:pPr>
      <w:pStyle w:val="Header"/>
      <w:spacing w:line="240" w:lineRule="exact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2" o:spid="_x0000_s2051" type="#_x0000_t75" style="position:absolute;left:0;text-align:left;margin-left:0;margin-top:0;width:539.95pt;height:464.25pt;z-index:-251656192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  <w:r w:rsidR="00A92532" w:rsidRPr="00A92532">
      <w:rPr>
        <w:rFonts w:ascii="Arial" w:hAnsi="Arial" w:cs="Arial"/>
        <w:b/>
      </w:rPr>
      <w:t xml:space="preserve">July 13 – </w:t>
    </w:r>
    <w:r w:rsidR="006453E5">
      <w:rPr>
        <w:rFonts w:ascii="Arial" w:hAnsi="Arial" w:cs="Arial"/>
        <w:b/>
      </w:rPr>
      <w:t>17</w:t>
    </w:r>
    <w:r w:rsidR="00A92532" w:rsidRPr="00A92532">
      <w:rPr>
        <w:rFonts w:ascii="Arial" w:hAnsi="Arial" w:cs="Arial"/>
        <w:b/>
      </w:rPr>
      <w:t>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02" w:rsidRDefault="00C417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0" o:spid="_x0000_s2049" type="#_x0000_t75" style="position:absolute;margin-left:0;margin-top:0;width:539.95pt;height:464.25pt;z-index:-251658240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26FE2D5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BE3530B"/>
    <w:multiLevelType w:val="hybridMultilevel"/>
    <w:tmpl w:val="301C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5FB1"/>
    <w:multiLevelType w:val="hybridMultilevel"/>
    <w:tmpl w:val="C7E4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115DE2"/>
    <w:multiLevelType w:val="hybridMultilevel"/>
    <w:tmpl w:val="01F6B000"/>
    <w:lvl w:ilvl="0" w:tplc="D36EA7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JONTE2SzNL0TVMTDTRNbFMMtVNMkg20zUyMkw0s0gyTrFMSVXSUQpOLS7OzM8DaTGsBQBvY5dCQwAAAA=="/>
  </w:docVars>
  <w:rsids>
    <w:rsidRoot w:val="00E15913"/>
    <w:rsid w:val="0000207F"/>
    <w:rsid w:val="00003F4B"/>
    <w:rsid w:val="00004C3A"/>
    <w:rsid w:val="0000647D"/>
    <w:rsid w:val="00014402"/>
    <w:rsid w:val="00021C59"/>
    <w:rsid w:val="00024873"/>
    <w:rsid w:val="000603C7"/>
    <w:rsid w:val="00061709"/>
    <w:rsid w:val="000626A9"/>
    <w:rsid w:val="000657E2"/>
    <w:rsid w:val="000950B5"/>
    <w:rsid w:val="000A0771"/>
    <w:rsid w:val="000A15DF"/>
    <w:rsid w:val="000B4116"/>
    <w:rsid w:val="000B5D06"/>
    <w:rsid w:val="000B6E8B"/>
    <w:rsid w:val="000C038E"/>
    <w:rsid w:val="000C2160"/>
    <w:rsid w:val="000C33B8"/>
    <w:rsid w:val="000C43D7"/>
    <w:rsid w:val="000C440C"/>
    <w:rsid w:val="000C6A5E"/>
    <w:rsid w:val="000D0A70"/>
    <w:rsid w:val="000D1761"/>
    <w:rsid w:val="000D619E"/>
    <w:rsid w:val="000D745D"/>
    <w:rsid w:val="000E3509"/>
    <w:rsid w:val="000F1A9E"/>
    <w:rsid w:val="000F3A40"/>
    <w:rsid w:val="000F6A0D"/>
    <w:rsid w:val="00102042"/>
    <w:rsid w:val="001052BA"/>
    <w:rsid w:val="0011004C"/>
    <w:rsid w:val="0011512D"/>
    <w:rsid w:val="00121AC9"/>
    <w:rsid w:val="0012243B"/>
    <w:rsid w:val="001265F5"/>
    <w:rsid w:val="00132AD4"/>
    <w:rsid w:val="00147FDC"/>
    <w:rsid w:val="00177F9C"/>
    <w:rsid w:val="0018403A"/>
    <w:rsid w:val="001866D7"/>
    <w:rsid w:val="001920F6"/>
    <w:rsid w:val="001A7F50"/>
    <w:rsid w:val="001C45E2"/>
    <w:rsid w:val="001F7B91"/>
    <w:rsid w:val="00205573"/>
    <w:rsid w:val="00205737"/>
    <w:rsid w:val="00225FAF"/>
    <w:rsid w:val="002266CC"/>
    <w:rsid w:val="002277BB"/>
    <w:rsid w:val="00251718"/>
    <w:rsid w:val="002715D9"/>
    <w:rsid w:val="002778E8"/>
    <w:rsid w:val="00292807"/>
    <w:rsid w:val="002955FB"/>
    <w:rsid w:val="002A52F3"/>
    <w:rsid w:val="002B3278"/>
    <w:rsid w:val="002C2973"/>
    <w:rsid w:val="002D1CF9"/>
    <w:rsid w:val="002D367A"/>
    <w:rsid w:val="002D4781"/>
    <w:rsid w:val="002E48B3"/>
    <w:rsid w:val="00305475"/>
    <w:rsid w:val="00306236"/>
    <w:rsid w:val="0034048C"/>
    <w:rsid w:val="00381D99"/>
    <w:rsid w:val="00397461"/>
    <w:rsid w:val="003A1C05"/>
    <w:rsid w:val="003A6FC2"/>
    <w:rsid w:val="003B0276"/>
    <w:rsid w:val="003C0AAE"/>
    <w:rsid w:val="003D1878"/>
    <w:rsid w:val="00400B9A"/>
    <w:rsid w:val="00404258"/>
    <w:rsid w:val="0040783B"/>
    <w:rsid w:val="00414B7A"/>
    <w:rsid w:val="004331DD"/>
    <w:rsid w:val="004361B0"/>
    <w:rsid w:val="00461555"/>
    <w:rsid w:val="0046712D"/>
    <w:rsid w:val="00467F9B"/>
    <w:rsid w:val="00487803"/>
    <w:rsid w:val="00492B1A"/>
    <w:rsid w:val="00493FFF"/>
    <w:rsid w:val="004944B7"/>
    <w:rsid w:val="004951CE"/>
    <w:rsid w:val="004B7C91"/>
    <w:rsid w:val="004C0401"/>
    <w:rsid w:val="004C12BF"/>
    <w:rsid w:val="004C39B1"/>
    <w:rsid w:val="004D598B"/>
    <w:rsid w:val="004D659B"/>
    <w:rsid w:val="004F542B"/>
    <w:rsid w:val="005002C4"/>
    <w:rsid w:val="005035B7"/>
    <w:rsid w:val="00506A03"/>
    <w:rsid w:val="00543611"/>
    <w:rsid w:val="00553D94"/>
    <w:rsid w:val="005668CD"/>
    <w:rsid w:val="00567F4B"/>
    <w:rsid w:val="00572B74"/>
    <w:rsid w:val="0058453C"/>
    <w:rsid w:val="005926FC"/>
    <w:rsid w:val="00596A16"/>
    <w:rsid w:val="005B104C"/>
    <w:rsid w:val="005E6DF3"/>
    <w:rsid w:val="005F5BDD"/>
    <w:rsid w:val="005F6760"/>
    <w:rsid w:val="006105AB"/>
    <w:rsid w:val="00614720"/>
    <w:rsid w:val="006212F4"/>
    <w:rsid w:val="006239A4"/>
    <w:rsid w:val="0062711A"/>
    <w:rsid w:val="00631AF0"/>
    <w:rsid w:val="00642C76"/>
    <w:rsid w:val="006453E5"/>
    <w:rsid w:val="0064652C"/>
    <w:rsid w:val="006471E6"/>
    <w:rsid w:val="00667FB5"/>
    <w:rsid w:val="00686E12"/>
    <w:rsid w:val="00687F43"/>
    <w:rsid w:val="0069288B"/>
    <w:rsid w:val="006A06DA"/>
    <w:rsid w:val="006A3B45"/>
    <w:rsid w:val="006B21F7"/>
    <w:rsid w:val="006B4223"/>
    <w:rsid w:val="006D14C9"/>
    <w:rsid w:val="006D5A53"/>
    <w:rsid w:val="006D61F7"/>
    <w:rsid w:val="006D6871"/>
    <w:rsid w:val="00701E46"/>
    <w:rsid w:val="00702EEE"/>
    <w:rsid w:val="00703E15"/>
    <w:rsid w:val="0070604A"/>
    <w:rsid w:val="007219A3"/>
    <w:rsid w:val="00737E17"/>
    <w:rsid w:val="00740C13"/>
    <w:rsid w:val="00742571"/>
    <w:rsid w:val="00750D3D"/>
    <w:rsid w:val="00773819"/>
    <w:rsid w:val="00781FFC"/>
    <w:rsid w:val="0078738A"/>
    <w:rsid w:val="00790F78"/>
    <w:rsid w:val="007A013C"/>
    <w:rsid w:val="007A091C"/>
    <w:rsid w:val="007B78E3"/>
    <w:rsid w:val="007C38DF"/>
    <w:rsid w:val="007D56C9"/>
    <w:rsid w:val="007E5487"/>
    <w:rsid w:val="007F4D5C"/>
    <w:rsid w:val="00807355"/>
    <w:rsid w:val="0081252F"/>
    <w:rsid w:val="00820549"/>
    <w:rsid w:val="00832C34"/>
    <w:rsid w:val="00834D19"/>
    <w:rsid w:val="00856734"/>
    <w:rsid w:val="008630FB"/>
    <w:rsid w:val="008651A5"/>
    <w:rsid w:val="00874507"/>
    <w:rsid w:val="00880B41"/>
    <w:rsid w:val="008867B1"/>
    <w:rsid w:val="008A0043"/>
    <w:rsid w:val="008A6F0D"/>
    <w:rsid w:val="008B44DB"/>
    <w:rsid w:val="008C7DE0"/>
    <w:rsid w:val="008F7D42"/>
    <w:rsid w:val="009002D1"/>
    <w:rsid w:val="00913CA5"/>
    <w:rsid w:val="009168CA"/>
    <w:rsid w:val="00923E7F"/>
    <w:rsid w:val="0095321D"/>
    <w:rsid w:val="00955302"/>
    <w:rsid w:val="0096315E"/>
    <w:rsid w:val="00965B45"/>
    <w:rsid w:val="0097347C"/>
    <w:rsid w:val="009770A8"/>
    <w:rsid w:val="00986553"/>
    <w:rsid w:val="00986B44"/>
    <w:rsid w:val="009B6D1E"/>
    <w:rsid w:val="009C56AE"/>
    <w:rsid w:val="009F04B7"/>
    <w:rsid w:val="009F291F"/>
    <w:rsid w:val="009F2D85"/>
    <w:rsid w:val="009F758E"/>
    <w:rsid w:val="00A45423"/>
    <w:rsid w:val="00A45DFD"/>
    <w:rsid w:val="00A5777C"/>
    <w:rsid w:val="00A60651"/>
    <w:rsid w:val="00A71E2E"/>
    <w:rsid w:val="00A71F0D"/>
    <w:rsid w:val="00A75964"/>
    <w:rsid w:val="00A8094C"/>
    <w:rsid w:val="00A92532"/>
    <w:rsid w:val="00AA14B0"/>
    <w:rsid w:val="00AA48AA"/>
    <w:rsid w:val="00AB7053"/>
    <w:rsid w:val="00AC50A9"/>
    <w:rsid w:val="00AD0002"/>
    <w:rsid w:val="00AD4319"/>
    <w:rsid w:val="00AE6CB6"/>
    <w:rsid w:val="00AF0417"/>
    <w:rsid w:val="00AF7B16"/>
    <w:rsid w:val="00B049C5"/>
    <w:rsid w:val="00B07740"/>
    <w:rsid w:val="00B579A0"/>
    <w:rsid w:val="00B70C3F"/>
    <w:rsid w:val="00B73FE0"/>
    <w:rsid w:val="00B74B59"/>
    <w:rsid w:val="00B81357"/>
    <w:rsid w:val="00B84029"/>
    <w:rsid w:val="00BA2D37"/>
    <w:rsid w:val="00BB6569"/>
    <w:rsid w:val="00BB67E3"/>
    <w:rsid w:val="00BC3436"/>
    <w:rsid w:val="00BE1B29"/>
    <w:rsid w:val="00BE31C4"/>
    <w:rsid w:val="00BE71DD"/>
    <w:rsid w:val="00C268B7"/>
    <w:rsid w:val="00C41702"/>
    <w:rsid w:val="00C44E22"/>
    <w:rsid w:val="00C5195B"/>
    <w:rsid w:val="00C51B57"/>
    <w:rsid w:val="00C607F2"/>
    <w:rsid w:val="00C62D6E"/>
    <w:rsid w:val="00C62F3F"/>
    <w:rsid w:val="00C71B06"/>
    <w:rsid w:val="00C8450C"/>
    <w:rsid w:val="00C92395"/>
    <w:rsid w:val="00C92F70"/>
    <w:rsid w:val="00CA28B2"/>
    <w:rsid w:val="00CA74A6"/>
    <w:rsid w:val="00CC24C8"/>
    <w:rsid w:val="00CC5100"/>
    <w:rsid w:val="00CC6CD6"/>
    <w:rsid w:val="00CC6D7F"/>
    <w:rsid w:val="00CD22A6"/>
    <w:rsid w:val="00CE1BD0"/>
    <w:rsid w:val="00CE54E3"/>
    <w:rsid w:val="00CE69B7"/>
    <w:rsid w:val="00CF04E1"/>
    <w:rsid w:val="00D045C6"/>
    <w:rsid w:val="00D10D16"/>
    <w:rsid w:val="00D236EF"/>
    <w:rsid w:val="00D27CCB"/>
    <w:rsid w:val="00D46FFD"/>
    <w:rsid w:val="00D54C3B"/>
    <w:rsid w:val="00D5645B"/>
    <w:rsid w:val="00D573C8"/>
    <w:rsid w:val="00D630E2"/>
    <w:rsid w:val="00D67A29"/>
    <w:rsid w:val="00D7316F"/>
    <w:rsid w:val="00D83C75"/>
    <w:rsid w:val="00D859DE"/>
    <w:rsid w:val="00DA3266"/>
    <w:rsid w:val="00DB4605"/>
    <w:rsid w:val="00DB5837"/>
    <w:rsid w:val="00DB6E4D"/>
    <w:rsid w:val="00DB7B7A"/>
    <w:rsid w:val="00DC7ABB"/>
    <w:rsid w:val="00E02185"/>
    <w:rsid w:val="00E1529A"/>
    <w:rsid w:val="00E1566D"/>
    <w:rsid w:val="00E15913"/>
    <w:rsid w:val="00E50784"/>
    <w:rsid w:val="00E55EE0"/>
    <w:rsid w:val="00E63B7A"/>
    <w:rsid w:val="00E653E4"/>
    <w:rsid w:val="00EB0F8A"/>
    <w:rsid w:val="00EB2C9E"/>
    <w:rsid w:val="00EC5D92"/>
    <w:rsid w:val="00EE00BB"/>
    <w:rsid w:val="00EF5086"/>
    <w:rsid w:val="00F04EA2"/>
    <w:rsid w:val="00F13961"/>
    <w:rsid w:val="00F13DE5"/>
    <w:rsid w:val="00F41C4C"/>
    <w:rsid w:val="00F41E82"/>
    <w:rsid w:val="00F458F1"/>
    <w:rsid w:val="00F52905"/>
    <w:rsid w:val="00F531BD"/>
    <w:rsid w:val="00F64B21"/>
    <w:rsid w:val="00F7472F"/>
    <w:rsid w:val="00F86D53"/>
    <w:rsid w:val="00F8716F"/>
    <w:rsid w:val="00F91DD0"/>
    <w:rsid w:val="00FA6640"/>
    <w:rsid w:val="00FB1FDE"/>
    <w:rsid w:val="00FC2DC2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9C8876D7-57EF-4491-9C70-EA4E33C2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A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25FAF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5FAF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5FAF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5FAF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5FAF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5FAF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5FAF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5FAF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5FAF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5FAF"/>
    <w:rPr>
      <w:rFonts w:ascii="Calibri Light" w:hAnsi="Calibri Light" w:cs="Times New Roman"/>
      <w:color w:val="1F4E7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5FAF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5FAF"/>
    <w:rPr>
      <w:rFonts w:ascii="Calibri Light" w:hAnsi="Calibri Light" w:cs="Times New Roman"/>
      <w:color w:val="2E74B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5FAF"/>
    <w:rPr>
      <w:rFonts w:ascii="Calibri Light" w:hAnsi="Calibri Light" w:cs="Times New Roman"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5FAF"/>
    <w:rPr>
      <w:rFonts w:ascii="Calibri Light" w:hAnsi="Calibri Light" w:cs="Times New Roman"/>
      <w:caps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5FAF"/>
    <w:rPr>
      <w:rFonts w:ascii="Calibri Light" w:hAnsi="Calibri Light" w:cs="Times New Roman"/>
      <w:i/>
      <w:iCs/>
      <w:caps/>
      <w:color w:val="1F4E7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5FAF"/>
    <w:rPr>
      <w:rFonts w:ascii="Calibri Light" w:hAnsi="Calibri Light" w:cs="Times New Roman"/>
      <w:b/>
      <w:bCs/>
      <w:color w:val="1F4E7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5FAF"/>
    <w:rPr>
      <w:rFonts w:ascii="Calibri Light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5FAF"/>
    <w:rPr>
      <w:rFonts w:ascii="Calibri Light" w:hAnsi="Calibri Light" w:cs="Times New Roman"/>
      <w:i/>
      <w:iCs/>
      <w:color w:val="1F4E79"/>
    </w:rPr>
  </w:style>
  <w:style w:type="paragraph" w:styleId="Header">
    <w:name w:val="header"/>
    <w:basedOn w:val="Normal"/>
    <w:link w:val="HeaderChar"/>
    <w:rsid w:val="00750D3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316F"/>
    <w:rPr>
      <w:sz w:val="24"/>
    </w:rPr>
  </w:style>
  <w:style w:type="paragraph" w:styleId="Footer">
    <w:name w:val="footer"/>
    <w:basedOn w:val="Normal"/>
    <w:link w:val="FooterChar"/>
    <w:uiPriority w:val="99"/>
    <w:rsid w:val="00750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8E3"/>
  </w:style>
  <w:style w:type="paragraph" w:styleId="BalloonText">
    <w:name w:val="Balloon Text"/>
    <w:basedOn w:val="Normal"/>
    <w:link w:val="BalloonTextChar"/>
    <w:uiPriority w:val="99"/>
    <w:semiHidden/>
    <w:rsid w:val="00BE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E3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5668C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1C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nno1">
    <w:name w:val="phnno1"/>
    <w:basedOn w:val="Normal"/>
    <w:uiPriority w:val="99"/>
    <w:rsid w:val="006A06DA"/>
    <w:pPr>
      <w:spacing w:line="330" w:lineRule="atLeast"/>
    </w:pPr>
    <w:rPr>
      <w:rFonts w:ascii="AscenderSerifW02-Regula" w:hAnsi="AscenderSerifW02-Regula"/>
      <w:color w:val="666666"/>
      <w:sz w:val="20"/>
      <w:szCs w:val="20"/>
    </w:rPr>
  </w:style>
  <w:style w:type="paragraph" w:customStyle="1" w:styleId="homepropertyname1">
    <w:name w:val="homepropertyname1"/>
    <w:basedOn w:val="Normal"/>
    <w:uiPriority w:val="99"/>
    <w:rsid w:val="006A06DA"/>
    <w:pPr>
      <w:spacing w:line="225" w:lineRule="atLeast"/>
    </w:pPr>
    <w:rPr>
      <w:rFonts w:ascii="AscenderSerifW02-Regula" w:hAnsi="AscenderSerifW02-Regula"/>
      <w:color w:val="666666"/>
      <w:sz w:val="26"/>
      <w:szCs w:val="26"/>
    </w:rPr>
  </w:style>
  <w:style w:type="paragraph" w:styleId="ListParagraph">
    <w:name w:val="List Paragraph"/>
    <w:basedOn w:val="Normal"/>
    <w:uiPriority w:val="99"/>
    <w:qFormat/>
    <w:rsid w:val="00225FAF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225FAF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99"/>
    <w:qFormat/>
    <w:rsid w:val="00225FAF"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225FAF"/>
    <w:rPr>
      <w:rFonts w:ascii="Calibri Light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5FAF"/>
    <w:pPr>
      <w:numPr>
        <w:ilvl w:val="1"/>
      </w:num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5FAF"/>
    <w:rPr>
      <w:rFonts w:ascii="Calibri Light" w:hAnsi="Calibri Light" w:cs="Times New Roman"/>
      <w:color w:val="5B9BD5"/>
      <w:sz w:val="28"/>
      <w:szCs w:val="28"/>
    </w:rPr>
  </w:style>
  <w:style w:type="character" w:styleId="Strong">
    <w:name w:val="Strong"/>
    <w:basedOn w:val="DefaultParagraphFont"/>
    <w:uiPriority w:val="99"/>
    <w:qFormat/>
    <w:rsid w:val="00225FA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5FAF"/>
    <w:rPr>
      <w:rFonts w:cs="Times New Roman"/>
      <w:i/>
      <w:iCs/>
    </w:rPr>
  </w:style>
  <w:style w:type="paragraph" w:styleId="NoSpacing">
    <w:name w:val="No Spacing"/>
    <w:uiPriority w:val="99"/>
    <w:qFormat/>
    <w:rsid w:val="00225FAF"/>
  </w:style>
  <w:style w:type="paragraph" w:styleId="Quote">
    <w:name w:val="Quote"/>
    <w:basedOn w:val="Normal"/>
    <w:next w:val="Normal"/>
    <w:link w:val="QuoteChar"/>
    <w:uiPriority w:val="99"/>
    <w:qFormat/>
    <w:rsid w:val="00225FAF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225FAF"/>
    <w:rPr>
      <w:rFonts w:cs="Times New Roman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25FAF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25FAF"/>
    <w:rPr>
      <w:rFonts w:ascii="Calibri Light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225FAF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225FAF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225FAF"/>
    <w:rPr>
      <w:rFonts w:cs="Times New Roman"/>
      <w:smallCaps/>
      <w:color w:val="595959"/>
      <w:u w:val="none" w:color="7F7F7F"/>
    </w:rPr>
  </w:style>
  <w:style w:type="character" w:styleId="IntenseReference">
    <w:name w:val="Intense Reference"/>
    <w:basedOn w:val="DefaultParagraphFont"/>
    <w:uiPriority w:val="99"/>
    <w:qFormat/>
    <w:rsid w:val="00225FAF"/>
    <w:rPr>
      <w:rFonts w:cs="Times New Roman"/>
      <w:b/>
      <w:bCs/>
      <w:smallCaps/>
      <w:color w:val="44546A"/>
      <w:u w:val="single"/>
    </w:rPr>
  </w:style>
  <w:style w:type="character" w:styleId="BookTitle">
    <w:name w:val="Book Title"/>
    <w:basedOn w:val="DefaultParagraphFont"/>
    <w:uiPriority w:val="99"/>
    <w:qFormat/>
    <w:rsid w:val="00225FAF"/>
    <w:rPr>
      <w:rFonts w:cs="Times New Roman"/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225F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763">
              <w:marLeft w:val="0"/>
              <w:marRight w:val="0"/>
              <w:marTop w:val="0"/>
              <w:marBottom w:val="60"/>
              <w:divBdr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divBdr>
              <w:divsChild>
                <w:div w:id="1569611743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4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47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51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52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1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9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9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177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1766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15696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1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1175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1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1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h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eh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COAST DISTRICT</vt:lpstr>
    </vt:vector>
  </TitlesOfParts>
  <Company>Volusia County Health Department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COAST DISTRICT</dc:title>
  <dc:subject/>
  <dc:creator>KindyML</dc:creator>
  <cp:keywords/>
  <dc:description/>
  <cp:lastModifiedBy>Tolbert, Jutta T</cp:lastModifiedBy>
  <cp:revision>2</cp:revision>
  <cp:lastPrinted>2016-06-29T15:33:00Z</cp:lastPrinted>
  <dcterms:created xsi:type="dcterms:W3CDTF">2016-06-29T19:03:00Z</dcterms:created>
  <dcterms:modified xsi:type="dcterms:W3CDTF">2016-06-29T19:03:00Z</dcterms:modified>
</cp:coreProperties>
</file>